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223E" w14:textId="77777777" w:rsidR="009E2AFD" w:rsidRDefault="009E2AFD" w:rsidP="009E2AFD">
      <w:pPr>
        <w:spacing w:after="0"/>
        <w:jc w:val="center"/>
        <w:rPr>
          <w:rFonts w:ascii="Open Sans" w:hAnsi="Open Sans"/>
          <w:b/>
          <w:sz w:val="32"/>
        </w:rPr>
      </w:pPr>
      <w:r>
        <w:rPr>
          <w:noProof/>
          <w:lang w:eastAsia="en-CA"/>
        </w:rPr>
        <w:drawing>
          <wp:inline distT="0" distB="0" distL="0" distR="0" wp14:anchorId="18E2F3AA" wp14:editId="55AA6E9D">
            <wp:extent cx="1552575" cy="8512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24" cy="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479CB" w14:textId="77777777" w:rsidR="009E2AFD" w:rsidRDefault="009E2AFD" w:rsidP="009E2AFD">
      <w:pPr>
        <w:spacing w:after="0"/>
        <w:jc w:val="center"/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Secondary Assessment</w:t>
      </w:r>
    </w:p>
    <w:p w14:paraId="78512F58" w14:textId="77777777" w:rsidR="009E2AFD" w:rsidRPr="00E62CA9" w:rsidRDefault="009E2AFD" w:rsidP="009E2AFD">
      <w:pPr>
        <w:spacing w:after="120"/>
        <w:jc w:val="center"/>
        <w:rPr>
          <w:rFonts w:ascii="Open Sans" w:hAnsi="Open Sans"/>
          <w:b/>
          <w:sz w:val="28"/>
        </w:rPr>
      </w:pPr>
      <w:r w:rsidRPr="00E62CA9">
        <w:rPr>
          <w:rFonts w:ascii="Open Sans" w:hAnsi="Open Sans"/>
          <w:b/>
          <w:sz w:val="28"/>
        </w:rPr>
        <w:t>Skills Number &amp; Name: #34 - Cooking</w:t>
      </w:r>
    </w:p>
    <w:p w14:paraId="5D923190" w14:textId="77777777" w:rsidR="009E2AFD" w:rsidRPr="0000295B" w:rsidRDefault="009E2AFD" w:rsidP="009E2AFD">
      <w:pPr>
        <w:spacing w:after="120"/>
        <w:rPr>
          <w:rFonts w:ascii="Open Sans" w:hAnsi="Open Sans"/>
          <w:b/>
          <w:sz w:val="32"/>
        </w:rPr>
      </w:pPr>
      <w:r w:rsidRPr="0000295B">
        <w:rPr>
          <w:rFonts w:ascii="Open Sans" w:hAnsi="Open Sans"/>
          <w:b/>
          <w:sz w:val="32"/>
        </w:rPr>
        <w:t>Appendix #</w:t>
      </w:r>
      <w:r w:rsidR="001D3E3E" w:rsidRPr="00D73E17">
        <w:rPr>
          <w:rFonts w:ascii="Open Sans" w:hAnsi="Open Sans"/>
          <w:b/>
          <w:sz w:val="32"/>
        </w:rPr>
        <w:t>5</w:t>
      </w:r>
      <w:r w:rsidRPr="0000295B">
        <w:rPr>
          <w:rFonts w:ascii="Open Sans" w:hAnsi="Open Sans"/>
          <w:b/>
          <w:sz w:val="32"/>
        </w:rPr>
        <w:t xml:space="preserve"> – </w:t>
      </w:r>
      <w:r>
        <w:rPr>
          <w:rFonts w:ascii="Open Sans" w:hAnsi="Open Sans"/>
          <w:b/>
          <w:sz w:val="32"/>
        </w:rPr>
        <w:t>Soup</w:t>
      </w:r>
      <w:r w:rsidRPr="0000295B">
        <w:rPr>
          <w:rFonts w:ascii="Open Sans" w:hAnsi="Open Sans"/>
          <w:b/>
          <w:sz w:val="32"/>
        </w:rPr>
        <w:t xml:space="preserve"> Presentation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9E2AFD" w:rsidRPr="0000295B" w14:paraId="54B94BCF" w14:textId="77777777" w:rsidTr="006B31A1">
        <w:tc>
          <w:tcPr>
            <w:tcW w:w="2988" w:type="dxa"/>
          </w:tcPr>
          <w:p w14:paraId="4C843F0C" w14:textId="77777777" w:rsidR="009E2AFD" w:rsidRPr="0000295B" w:rsidRDefault="009E2AFD" w:rsidP="006B31A1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Tasting Questions</w:t>
            </w:r>
          </w:p>
        </w:tc>
        <w:tc>
          <w:tcPr>
            <w:tcW w:w="7200" w:type="dxa"/>
          </w:tcPr>
          <w:p w14:paraId="0873921E" w14:textId="77777777" w:rsidR="009E2AFD" w:rsidRPr="0000295B" w:rsidRDefault="009E2AFD" w:rsidP="006B31A1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Pictures</w:t>
            </w:r>
          </w:p>
        </w:tc>
      </w:tr>
      <w:tr w:rsidR="009E2AFD" w:rsidRPr="0000295B" w14:paraId="3507B007" w14:textId="77777777" w:rsidTr="006B31A1">
        <w:tc>
          <w:tcPr>
            <w:tcW w:w="2988" w:type="dxa"/>
          </w:tcPr>
          <w:p w14:paraId="639E25E7" w14:textId="77777777" w:rsidR="009E2AFD" w:rsidRPr="00D73E17" w:rsidRDefault="009E2AFD" w:rsidP="009E2AFD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Open Sans" w:hAnsi="Open Sans" w:cs="Arial"/>
                <w:sz w:val="28"/>
                <w:szCs w:val="24"/>
                <w:shd w:val="clear" w:color="auto" w:fill="F0FCFF"/>
              </w:rPr>
            </w:pPr>
            <w:r w:rsidRPr="00D73E17">
              <w:rPr>
                <w:rFonts w:ascii="Open Sans" w:hAnsi="Open Sans" w:cs="Arial"/>
                <w:b/>
                <w:sz w:val="24"/>
                <w:szCs w:val="23"/>
                <w:shd w:val="clear" w:color="auto" w:fill="F0FCFF"/>
              </w:rPr>
              <w:t>Are components adequately cooked</w:t>
            </w:r>
            <w:r w:rsidRPr="00D73E17">
              <w:rPr>
                <w:rFonts w:ascii="Open Sans" w:hAnsi="Open Sans" w:cs="Arial"/>
                <w:sz w:val="24"/>
                <w:szCs w:val="23"/>
                <w:shd w:val="clear" w:color="auto" w:fill="F0FCFF"/>
              </w:rPr>
              <w:t xml:space="preserve"> (soup and garnish are cooked well vs overcooked or undercooked. Consistency meets the industry standards set for soup).</w:t>
            </w:r>
            <w:r w:rsidRPr="00D73E17">
              <w:rPr>
                <w:rFonts w:ascii="Open Sans" w:hAnsi="Open Sans" w:cs="Arial"/>
                <w:sz w:val="28"/>
                <w:szCs w:val="24"/>
                <w:shd w:val="clear" w:color="auto" w:fill="F0FCFF"/>
              </w:rPr>
              <w:t xml:space="preserve">      </w:t>
            </w:r>
          </w:p>
          <w:p w14:paraId="452109BA" w14:textId="77777777" w:rsidR="009E2AFD" w:rsidRPr="0000295B" w:rsidRDefault="009E2AFD" w:rsidP="006B31A1">
            <w:pPr>
              <w:pStyle w:val="ListParagraph"/>
              <w:spacing w:before="240" w:after="24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</w:p>
          <w:p w14:paraId="1F7EF33F" w14:textId="77777777" w:rsidR="009E2AFD" w:rsidRPr="0000295B" w:rsidRDefault="009E2AFD" w:rsidP="006B31A1">
            <w:pPr>
              <w:pStyle w:val="ListParagraph"/>
              <w:spacing w:before="240" w:after="24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 xml:space="preserve"> Yes      or       No</w:t>
            </w:r>
          </w:p>
          <w:p w14:paraId="64468716" w14:textId="77777777" w:rsidR="009E2AFD" w:rsidRPr="0000295B" w:rsidRDefault="009E2AFD" w:rsidP="006B31A1">
            <w:pPr>
              <w:pStyle w:val="ListParagraph"/>
              <w:spacing w:before="240" w:after="24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</w:p>
          <w:p w14:paraId="00B9309C" w14:textId="77777777" w:rsidR="009E2AFD" w:rsidRPr="0000295B" w:rsidRDefault="009E2AFD" w:rsidP="009E2AF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Open Sans" w:hAnsi="Open Sans"/>
                <w:sz w:val="28"/>
                <w:szCs w:val="24"/>
              </w:rPr>
            </w:pPr>
            <w:r w:rsidRPr="00511A0D">
              <w:rPr>
                <w:rFonts w:ascii="Open Sans" w:hAnsi="Open Sans" w:cs="Arial"/>
                <w:b/>
                <w:sz w:val="24"/>
                <w:szCs w:val="23"/>
                <w:shd w:val="clear" w:color="auto" w:fill="F0FCFF"/>
              </w:rPr>
              <w:t>Are components adequately seasoned</w:t>
            </w:r>
            <w:r w:rsidRPr="0000295B">
              <w:rPr>
                <w:rFonts w:ascii="Open Sans" w:hAnsi="Open Sans" w:cs="Arial"/>
                <w:sz w:val="24"/>
                <w:szCs w:val="23"/>
                <w:shd w:val="clear" w:color="auto" w:fill="F0FCFF"/>
              </w:rPr>
              <w:t xml:space="preserve"> (contrasting flavours vs all too similar, palatable vs over or under seasoned)?</w:t>
            </w:r>
          </w:p>
          <w:p w14:paraId="5B8A8D70" w14:textId="77777777" w:rsidR="009E2AFD" w:rsidRPr="0000295B" w:rsidRDefault="009E2AFD" w:rsidP="006B31A1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  <w:p w14:paraId="6D60E770" w14:textId="77777777" w:rsidR="009E2AFD" w:rsidRPr="0000295B" w:rsidRDefault="009E2AFD" w:rsidP="006B31A1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Yes      or       No</w:t>
            </w:r>
          </w:p>
          <w:p w14:paraId="399BB29E" w14:textId="77777777" w:rsidR="009E2AFD" w:rsidRPr="0000295B" w:rsidRDefault="009E2AFD" w:rsidP="006B31A1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  <w:p w14:paraId="252025DA" w14:textId="77777777" w:rsidR="009E2AFD" w:rsidRPr="0000295B" w:rsidRDefault="009E2AFD" w:rsidP="009E2AF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Open Sans" w:hAnsi="Open Sans"/>
                <w:sz w:val="24"/>
                <w:szCs w:val="24"/>
              </w:rPr>
            </w:pP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 </w:t>
            </w:r>
            <w:r w:rsidRPr="00511A0D">
              <w:rPr>
                <w:rFonts w:ascii="Open Sans" w:hAnsi="Open Sans" w:cs="Arial"/>
                <w:b/>
                <w:sz w:val="24"/>
                <w:szCs w:val="24"/>
                <w:shd w:val="clear" w:color="auto" w:fill="F0FCFF"/>
              </w:rPr>
              <w:t xml:space="preserve">Are the components </w:t>
            </w:r>
            <w:r w:rsidRPr="00511A0D">
              <w:rPr>
                <w:rFonts w:ascii="Open Sans" w:hAnsi="Open Sans" w:cs="Arial"/>
                <w:b/>
                <w:sz w:val="24"/>
                <w:szCs w:val="24"/>
                <w:shd w:val="clear" w:color="auto" w:fill="F0FCFF"/>
              </w:rPr>
              <w:lastRenderedPageBreak/>
              <w:t>adequately hot</w:t>
            </w:r>
            <w:r w:rsidR="004E1EB3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 xml:space="preserve"> (a minimum of 6</w:t>
            </w: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0°C)?</w:t>
            </w:r>
          </w:p>
          <w:p w14:paraId="5D58D67D" w14:textId="77777777" w:rsidR="009E2AFD" w:rsidRPr="0000295B" w:rsidRDefault="009E2AFD" w:rsidP="006B31A1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</w:p>
          <w:p w14:paraId="34295F63" w14:textId="77777777" w:rsidR="009E2AFD" w:rsidRPr="0000295B" w:rsidRDefault="009E2AFD" w:rsidP="006B31A1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Yes      or       No</w:t>
            </w:r>
          </w:p>
          <w:p w14:paraId="323D3AF9" w14:textId="77777777" w:rsidR="009E2AFD" w:rsidRPr="0000295B" w:rsidRDefault="009E2AFD" w:rsidP="006B31A1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20C2C69" w14:textId="77777777" w:rsidR="009E2AFD" w:rsidRPr="004E1EB3" w:rsidRDefault="009E2AFD" w:rsidP="006B31A1">
            <w:pPr>
              <w:spacing w:before="120"/>
              <w:rPr>
                <w:rFonts w:ascii="Open Sans" w:hAnsi="Open Sans"/>
                <w:b/>
                <w:sz w:val="24"/>
                <w:szCs w:val="24"/>
              </w:rPr>
            </w:pPr>
            <w:r w:rsidRPr="004E1EB3">
              <w:rPr>
                <w:rFonts w:ascii="Open Sans" w:hAnsi="Open Sans"/>
                <w:b/>
                <w:sz w:val="24"/>
                <w:szCs w:val="24"/>
              </w:rPr>
              <w:lastRenderedPageBreak/>
              <w:t>Picture #1 – Directly over – vertical (90 degrees)</w:t>
            </w:r>
          </w:p>
          <w:p w14:paraId="58109CB2" w14:textId="77777777" w:rsidR="009E2AFD" w:rsidRPr="004E1EB3" w:rsidRDefault="009E2AFD" w:rsidP="006B31A1">
            <w:pPr>
              <w:rPr>
                <w:rFonts w:ascii="Open Sans" w:hAnsi="Open Sans"/>
                <w:b/>
                <w:sz w:val="24"/>
                <w:szCs w:val="24"/>
              </w:rPr>
            </w:pPr>
          </w:p>
          <w:p w14:paraId="10584FE1" w14:textId="77777777" w:rsidR="009E2AFD" w:rsidRPr="004E1EB3" w:rsidRDefault="009E2AFD" w:rsidP="006B31A1">
            <w:pPr>
              <w:rPr>
                <w:rFonts w:ascii="Open Sans" w:hAnsi="Open Sans"/>
                <w:b/>
                <w:sz w:val="24"/>
                <w:szCs w:val="24"/>
              </w:rPr>
            </w:pPr>
          </w:p>
          <w:p w14:paraId="26FD1DD7" w14:textId="77777777" w:rsidR="009E2AFD" w:rsidRPr="004E1EB3" w:rsidRDefault="009E2AFD" w:rsidP="006B31A1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4E1EB3">
              <w:rPr>
                <w:rFonts w:ascii="Open Sans" w:hAnsi="Open Sans"/>
                <w:b/>
                <w:sz w:val="24"/>
                <w:szCs w:val="24"/>
              </w:rPr>
              <w:t>Picture #2 – At an angle (45 degrees)</w:t>
            </w:r>
          </w:p>
          <w:p w14:paraId="576E964C" w14:textId="77777777" w:rsidR="009E2AFD" w:rsidRPr="004E1EB3" w:rsidRDefault="009E2AFD" w:rsidP="006B31A1">
            <w:pPr>
              <w:rPr>
                <w:rFonts w:ascii="Open Sans" w:hAnsi="Open Sans"/>
                <w:b/>
                <w:sz w:val="24"/>
                <w:szCs w:val="24"/>
              </w:rPr>
            </w:pPr>
          </w:p>
          <w:p w14:paraId="4888CF9B" w14:textId="77777777" w:rsidR="009E2AFD" w:rsidRPr="004E1EB3" w:rsidRDefault="009E2AFD" w:rsidP="006B31A1">
            <w:pPr>
              <w:rPr>
                <w:rFonts w:ascii="Open Sans" w:hAnsi="Open Sans"/>
                <w:b/>
                <w:sz w:val="24"/>
                <w:szCs w:val="24"/>
              </w:rPr>
            </w:pPr>
          </w:p>
          <w:p w14:paraId="439139A9" w14:textId="77777777" w:rsidR="009E2AFD" w:rsidRPr="004E1EB3" w:rsidRDefault="009E2AFD" w:rsidP="006B31A1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4E1EB3">
              <w:rPr>
                <w:rFonts w:ascii="Open Sans" w:hAnsi="Open Sans"/>
                <w:b/>
                <w:sz w:val="24"/>
                <w:szCs w:val="24"/>
              </w:rPr>
              <w:t>Picture #3 – From the side - horizontal (0 degrees)</w:t>
            </w:r>
          </w:p>
          <w:p w14:paraId="355DE5C2" w14:textId="77777777" w:rsidR="009E2AFD" w:rsidRPr="0000295B" w:rsidRDefault="009E2AFD" w:rsidP="006B31A1">
            <w:pPr>
              <w:rPr>
                <w:rFonts w:ascii="Open Sans" w:hAnsi="Open Sans"/>
                <w:sz w:val="24"/>
                <w:szCs w:val="24"/>
              </w:rPr>
            </w:pPr>
          </w:p>
          <w:p w14:paraId="6E440363" w14:textId="77777777" w:rsidR="009E2AFD" w:rsidRPr="0000295B" w:rsidRDefault="009E2AFD" w:rsidP="006B31A1">
            <w:pPr>
              <w:rPr>
                <w:rFonts w:ascii="Open Sans" w:hAnsi="Open Sans"/>
                <w:sz w:val="24"/>
                <w:szCs w:val="24"/>
              </w:rPr>
            </w:pPr>
          </w:p>
          <w:p w14:paraId="4242EAD8" w14:textId="77777777" w:rsidR="009E2AFD" w:rsidRPr="0000295B" w:rsidRDefault="009E2AFD" w:rsidP="006B31A1">
            <w:pPr>
              <w:rPr>
                <w:rFonts w:ascii="Open Sans" w:hAnsi="Open Sans"/>
                <w:sz w:val="24"/>
                <w:szCs w:val="24"/>
              </w:rPr>
            </w:pPr>
          </w:p>
          <w:p w14:paraId="1C38404E" w14:textId="77777777" w:rsidR="009E2AFD" w:rsidRPr="0000295B" w:rsidRDefault="009E2AFD" w:rsidP="006B31A1">
            <w:pPr>
              <w:spacing w:after="120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02F8BF29" w14:textId="77777777" w:rsidR="009E2AFD" w:rsidRDefault="009E2AFD" w:rsidP="009E2AFD">
      <w:pPr>
        <w:spacing w:after="0"/>
        <w:rPr>
          <w:rFonts w:ascii="Open Sans" w:hAnsi="Open Sans"/>
          <w:sz w:val="24"/>
        </w:rPr>
      </w:pPr>
    </w:p>
    <w:p w14:paraId="1BCA275E" w14:textId="77777777" w:rsidR="009E2AFD" w:rsidRDefault="009E2AFD" w:rsidP="009E2AFD">
      <w:pPr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br w:type="page"/>
      </w:r>
    </w:p>
    <w:p w14:paraId="3554FFB8" w14:textId="77777777" w:rsidR="00934E48" w:rsidRDefault="00934E48"/>
    <w:sectPr w:rsidR="0093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6506"/>
    <w:multiLevelType w:val="hybridMultilevel"/>
    <w:tmpl w:val="FE081D08"/>
    <w:lvl w:ilvl="0" w:tplc="9C841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1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FD"/>
    <w:rsid w:val="001D3E3E"/>
    <w:rsid w:val="004E1EB3"/>
    <w:rsid w:val="0053462E"/>
    <w:rsid w:val="00636D37"/>
    <w:rsid w:val="00934E48"/>
    <w:rsid w:val="009E2AFD"/>
    <w:rsid w:val="00D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1630"/>
  <w15:docId w15:val="{3D063C72-3B4A-AB44-BAE2-A1A80A71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AF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FD"/>
    <w:pPr>
      <w:ind w:left="720"/>
      <w:contextualSpacing/>
    </w:pPr>
  </w:style>
  <w:style w:type="table" w:styleId="TableGrid">
    <w:name w:val="Table Grid"/>
    <w:basedOn w:val="TableNormal"/>
    <w:uiPriority w:val="59"/>
    <w:rsid w:val="009E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F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wbonner@flemingc.on.ca</dc:creator>
  <cp:lastModifiedBy>Nathalie Maisonneuve</cp:lastModifiedBy>
  <cp:revision>3</cp:revision>
  <dcterms:created xsi:type="dcterms:W3CDTF">2022-05-25T01:32:00Z</dcterms:created>
  <dcterms:modified xsi:type="dcterms:W3CDTF">2022-05-25T01:33:00Z</dcterms:modified>
</cp:coreProperties>
</file>